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28361" w14:textId="77777777" w:rsidR="00883D55" w:rsidRPr="00141624" w:rsidRDefault="00141624">
      <w:pPr>
        <w:pStyle w:val="Heading2"/>
        <w:rPr>
          <w:rFonts w:ascii="Arial" w:hAnsi="Arial" w:cs="Arial"/>
        </w:rPr>
      </w:pPr>
      <w:bookmarkStart w:id="0" w:name="_cgc6zp9dbqgn" w:colFirst="0" w:colLast="0"/>
      <w:bookmarkEnd w:id="0"/>
      <w:r w:rsidRPr="00141624">
        <w:rPr>
          <w:rFonts w:ascii="Arial" w:hAnsi="Arial" w:cs="Arial"/>
          <w:color w:val="6C217F"/>
        </w:rPr>
        <w:t>Template GBV Risk Analysis for CVA</w:t>
      </w:r>
      <w:bookmarkStart w:id="1" w:name="_GoBack"/>
      <w:bookmarkEnd w:id="1"/>
    </w:p>
    <w:tbl>
      <w:tblPr>
        <w:tblStyle w:val="a"/>
        <w:tblW w:w="1417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85"/>
        <w:gridCol w:w="2130"/>
        <w:gridCol w:w="2130"/>
        <w:gridCol w:w="2130"/>
        <w:gridCol w:w="2130"/>
        <w:gridCol w:w="2370"/>
      </w:tblGrid>
      <w:tr w:rsidR="00883D55" w:rsidRPr="00141624" w14:paraId="1DB1B699" w14:textId="77777777">
        <w:trPr>
          <w:trHeight w:val="1350"/>
        </w:trPr>
        <w:tc>
          <w:tcPr>
            <w:tcW w:w="3285" w:type="dxa"/>
            <w:tcBorders>
              <w:top w:val="single" w:sz="6" w:space="0" w:color="FFFFFF"/>
              <w:left w:val="single" w:sz="6" w:space="0" w:color="FFFFFF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66D3DC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GBV/CVA Risk Category</w:t>
            </w:r>
          </w:p>
        </w:tc>
        <w:tc>
          <w:tcPr>
            <w:tcW w:w="213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DAA4E4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GBV Risks (Context-Specific)</w:t>
            </w:r>
          </w:p>
        </w:tc>
        <w:tc>
          <w:tcPr>
            <w:tcW w:w="213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F4B656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Potential GBV Types</w:t>
            </w:r>
          </w:p>
        </w:tc>
        <w:tc>
          <w:tcPr>
            <w:tcW w:w="213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03F6A9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Individual and Community Mitigation Measures</w:t>
            </w:r>
          </w:p>
        </w:tc>
        <w:tc>
          <w:tcPr>
            <w:tcW w:w="213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1A56C8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Humanitarian Actor Mitigation Measures</w:t>
            </w:r>
          </w:p>
        </w:tc>
        <w:tc>
          <w:tcPr>
            <w:tcW w:w="237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802900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Potential Benefits in This Area</w:t>
            </w:r>
          </w:p>
        </w:tc>
      </w:tr>
      <w:tr w:rsidR="00883D55" w:rsidRPr="00141624" w14:paraId="3D2CE080" w14:textId="77777777">
        <w:trPr>
          <w:trHeight w:val="1875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B6DE01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Participation and Inclusion (Particularly Regarding Information Dissemination and Awareness)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6F9EB6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28777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7D12A2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40C658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05CA41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141624" w14:paraId="16EEE6DB" w14:textId="77777777">
        <w:trPr>
          <w:trHeight w:val="147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AD73E0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Safe and Dignified Access (Particularly Regarding Delivery Mechanisms of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Cva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)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434F5D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486758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B17C87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0324A1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A1094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141624" w14:paraId="604F82CC" w14:textId="77777777">
        <w:trPr>
          <w:trHeight w:val="150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1B1A27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Confidentiality of Personal Data of Survivors and Persons at Risk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C725A8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FC6F8E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50660A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67641A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780472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141624" w14:paraId="3A5BC15D" w14:textId="77777777">
        <w:trPr>
          <w:trHeight w:val="138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59AFD6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Social Norms and Partner, Household &amp; Community Relations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BB9BE1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57D93D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35AC1D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189BCA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1D8A9E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141624" w14:paraId="43D94AF6" w14:textId="77777777">
        <w:trPr>
          <w:trHeight w:val="153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15F130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Other (Context-Specific)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D2A78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731329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B2C942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DFE01D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A58B2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279B9AF" w14:textId="77777777" w:rsidR="00883D55" w:rsidRPr="00141624" w:rsidRDefault="00883D55" w:rsidP="00B81A9B">
      <w:pPr>
        <w:pStyle w:val="Normal1"/>
        <w:jc w:val="center"/>
      </w:pPr>
      <w:bookmarkStart w:id="2" w:name="_j4vzwlpbolfo" w:colFirst="0" w:colLast="0"/>
      <w:bookmarkEnd w:id="2"/>
    </w:p>
    <w:sectPr w:rsidR="00883D55" w:rsidRPr="00141624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A8420" w14:textId="77777777" w:rsidR="00C34147" w:rsidRDefault="00C34147" w:rsidP="00141624">
      <w:pPr>
        <w:spacing w:before="0" w:line="240" w:lineRule="auto"/>
      </w:pPr>
      <w:r>
        <w:separator/>
      </w:r>
    </w:p>
  </w:endnote>
  <w:endnote w:type="continuationSeparator" w:id="0">
    <w:p w14:paraId="6888A27F" w14:textId="77777777" w:rsidR="00C34147" w:rsidRDefault="00C34147" w:rsidP="00141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Times New Roman"/>
    <w:panose1 w:val="00000000000000000000"/>
    <w:charset w:val="00"/>
    <w:family w:val="auto"/>
    <w:pitch w:val="default"/>
  </w:font>
  <w:font w:name="Roboto Slab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EB33E" w14:textId="77777777" w:rsidR="00C34147" w:rsidRDefault="00C34147" w:rsidP="00141624">
      <w:pPr>
        <w:spacing w:before="0" w:line="240" w:lineRule="auto"/>
      </w:pPr>
      <w:r>
        <w:separator/>
      </w:r>
    </w:p>
  </w:footnote>
  <w:footnote w:type="continuationSeparator" w:id="0">
    <w:p w14:paraId="5CC25548" w14:textId="77777777" w:rsidR="00C34147" w:rsidRDefault="00C34147" w:rsidP="0014162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55"/>
    <w:rsid w:val="00035FEA"/>
    <w:rsid w:val="000B35BC"/>
    <w:rsid w:val="00141624"/>
    <w:rsid w:val="003174E0"/>
    <w:rsid w:val="00883D55"/>
    <w:rsid w:val="008A4ABF"/>
    <w:rsid w:val="00B0711E"/>
    <w:rsid w:val="00B81A9B"/>
    <w:rsid w:val="00C3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63F14"/>
  <w15:docId w15:val="{6BD75608-6EEF-479F-ABFE-AD4F42A4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="Roboto" w:hAnsi="Roboto" w:cs="Roboto"/>
        <w:sz w:val="24"/>
        <w:szCs w:val="24"/>
        <w:lang w:val="en" w:eastAsia="en-US" w:bidi="ar-SA"/>
      </w:rPr>
    </w:rPrDefault>
    <w:pPrDefault>
      <w:pP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320" w:line="240" w:lineRule="auto"/>
      <w:jc w:val="center"/>
      <w:outlineLvl w:val="0"/>
    </w:pPr>
    <w:rPr>
      <w:rFonts w:ascii="Roboto Slab" w:eastAsia="Roboto Slab" w:hAnsi="Roboto Slab" w:cs="Roboto Slab"/>
      <w:color w:val="029AED"/>
      <w:sz w:val="36"/>
      <w:szCs w:val="36"/>
    </w:rPr>
  </w:style>
  <w:style w:type="paragraph" w:styleId="Heading2">
    <w:name w:val="heading 2"/>
    <w:basedOn w:val="Normal1"/>
    <w:next w:val="Normal1"/>
    <w:pPr>
      <w:keepNext/>
      <w:keepLines/>
      <w:spacing w:before="480" w:line="240" w:lineRule="auto"/>
      <w:outlineLvl w:val="1"/>
    </w:pPr>
    <w:rPr>
      <w:rFonts w:ascii="Roboto Slab" w:eastAsia="Roboto Slab" w:hAnsi="Roboto Slab" w:cs="Roboto Slab"/>
      <w:b/>
      <w:color w:val="63A600"/>
      <w:sz w:val="36"/>
      <w:szCs w:val="36"/>
    </w:rPr>
  </w:style>
  <w:style w:type="paragraph" w:styleId="Heading3">
    <w:name w:val="heading 3"/>
    <w:basedOn w:val="Normal1"/>
    <w:next w:val="Normal1"/>
    <w:pPr>
      <w:outlineLvl w:val="2"/>
    </w:pPr>
    <w:rPr>
      <w:rFonts w:ascii="Roboto Slab" w:eastAsia="Roboto Slab" w:hAnsi="Roboto Slab" w:cs="Roboto Slab"/>
      <w:color w:val="FF5722"/>
      <w:sz w:val="32"/>
      <w:szCs w:val="32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jc w:val="center"/>
    </w:pPr>
    <w:rPr>
      <w:rFonts w:ascii="Roboto Slab" w:eastAsia="Roboto Slab" w:hAnsi="Roboto Slab" w:cs="Roboto Slab"/>
      <w:b/>
      <w:color w:val="8BC34A"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jc w:val="center"/>
    </w:pPr>
    <w:rPr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624"/>
  </w:style>
  <w:style w:type="paragraph" w:styleId="Footer">
    <w:name w:val="footer"/>
    <w:basedOn w:val="Normal"/>
    <w:link w:val="Foot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624"/>
  </w:style>
  <w:style w:type="table" w:styleId="TableGrid">
    <w:name w:val="Table Grid"/>
    <w:basedOn w:val="TableNormal"/>
    <w:uiPriority w:val="39"/>
    <w:rsid w:val="008A4ABF"/>
    <w:pPr>
      <w:spacing w:before="0" w:line="240" w:lineRule="auto"/>
    </w:pPr>
    <w:rPr>
      <w:rFonts w:ascii="Calibri" w:eastAsiaTheme="minorHAnsi" w:hAnsi="Calibri" w:cs="Calibr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489</Characters>
  <Application>Microsoft Office Word</Application>
  <DocSecurity>0</DocSecurity>
  <Lines>4</Lines>
  <Paragraphs>1</Paragraphs>
  <ScaleCrop>false</ScaleCrop>
  <Company>DHS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Muhammad, Hiba</dc:creator>
  <cp:lastModifiedBy>Holly Radice</cp:lastModifiedBy>
  <cp:revision>3</cp:revision>
  <dcterms:created xsi:type="dcterms:W3CDTF">2020-08-12T16:41:00Z</dcterms:created>
  <dcterms:modified xsi:type="dcterms:W3CDTF">2020-08-12T17:48:00Z</dcterms:modified>
</cp:coreProperties>
</file>