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118"/>
        <w:tblW w:w="14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B62060" w:rsidRPr="00141624" w14:paraId="0DD86C74" w14:textId="77777777" w:rsidTr="00B62060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8EFEF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NKY/TCDŞ Risk Kategorisi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99172" w14:textId="36B06F29" w:rsidR="00B62060" w:rsidRPr="00D94721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 TCŞD </w:t>
            </w:r>
            <w:r w:rsidR="00B6116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iskleri – (Sağlanan NTY bağlam ve şartlarında)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D9249" w14:textId="6101B3F0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Potansiyel TCDŞ </w:t>
            </w:r>
            <w:r w:rsidR="00B6116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t</w:t>
            </w: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ürleri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1EC7B" w14:textId="414E312C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Bireysel ve </w:t>
            </w:r>
            <w:r w:rsidR="00B6116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t</w:t>
            </w: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oplumsal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olarak alınabilecek </w:t>
            </w:r>
            <w:r w:rsidR="00B6116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t</w:t>
            </w: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edbirler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A3587" w14:textId="7BF1D51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İnsani </w:t>
            </w:r>
            <w:r w:rsidR="00B6116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ardım </w:t>
            </w:r>
            <w:r w:rsidR="00B6116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or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ganizasyonun </w:t>
            </w:r>
            <w:r w:rsidR="00B6116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labileceği </w:t>
            </w:r>
            <w:r w:rsidR="00B6116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edbirler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445D9" w14:textId="43A288F9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 xml:space="preserve">Potansiyel </w:t>
            </w:r>
            <w:r w:rsidR="00B6116A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f</w:t>
            </w: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tr-TR"/>
              </w:rPr>
              <w:t>aydalar</w:t>
            </w:r>
          </w:p>
        </w:tc>
      </w:tr>
      <w:tr w:rsidR="00B62060" w:rsidRPr="00141624" w14:paraId="0D855ED3" w14:textId="77777777" w:rsidTr="00B62060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550B8" w14:textId="5C0294EB" w:rsidR="00B62060" w:rsidRPr="00D94721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Katılım ve 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dezavantajlı sosyal grupların süreçlere dahil edilmesi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 (Özellikle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,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b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ilgi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lendirme 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ve 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f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arkındalık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 kazandırma çalışmalarına erişim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B66DA0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8513E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18141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86A44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16967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2060" w:rsidRPr="00141624" w14:paraId="6F4B70A8" w14:textId="77777777" w:rsidTr="00B62060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3864A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Yardıma güvenli ve haysiyetli erişimin sağlanması (Özellikle, yardım dağıtım mekanizmalarına erişim) 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3A338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9691F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729292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DA961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7CCE0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2060" w:rsidRPr="00141624" w14:paraId="3B542EF8" w14:textId="77777777" w:rsidTr="00B62060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DE194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Hayatta kalan ve risk altındaki kişilerin kişisel verilerinin gizliğinin korunması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3D10B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E76A84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EE036D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62C4A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DD57E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2060" w:rsidRPr="00141624" w14:paraId="7977C7A5" w14:textId="77777777" w:rsidTr="00B62060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AC506" w14:textId="7EFAC131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Sosyal 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n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ormlar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, romantik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p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artner,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 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h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ane 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h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alkı ve 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t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oplum 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i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lişkiler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85445A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C3458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0F35A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4A64D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CB350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2060" w:rsidRPr="00141624" w14:paraId="76019CCF" w14:textId="77777777" w:rsidTr="003C0C2B">
        <w:trPr>
          <w:trHeight w:val="1164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2FF01" w14:textId="47138DCD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Diğer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 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(</w:t>
            </w:r>
            <w:r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>NTY’ın sağladığı bağlam ve şartlara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tr-TR"/>
              </w:rPr>
              <w:t xml:space="preserve"> özel)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D8455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7A88D9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0C0C0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F705F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6D8A2" w14:textId="77777777" w:rsidR="00B62060" w:rsidRPr="00141624" w:rsidRDefault="00B62060" w:rsidP="00B62060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6DB762" w14:textId="77777777" w:rsidR="005E04A2" w:rsidRPr="00141624" w:rsidRDefault="005E04A2" w:rsidP="00B62060">
      <w:pPr>
        <w:pStyle w:val="Normal1"/>
      </w:pPr>
    </w:p>
    <w:sectPr w:rsidR="005E04A2" w:rsidRPr="00141624">
      <w:headerReference w:type="default" r:id="rId10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055A" w14:textId="77777777" w:rsidR="00BC2B5D" w:rsidRDefault="00BC2B5D" w:rsidP="00141624">
      <w:pPr>
        <w:spacing w:before="0" w:line="240" w:lineRule="auto"/>
      </w:pPr>
      <w:r>
        <w:separator/>
      </w:r>
    </w:p>
  </w:endnote>
  <w:endnote w:type="continuationSeparator" w:id="0">
    <w:p w14:paraId="1ADA1CED" w14:textId="77777777" w:rsidR="00BC2B5D" w:rsidRDefault="00BC2B5D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741C" w14:textId="77777777" w:rsidR="00BC2B5D" w:rsidRDefault="00BC2B5D" w:rsidP="00141624">
      <w:pPr>
        <w:spacing w:before="0" w:line="240" w:lineRule="auto"/>
      </w:pPr>
      <w:r>
        <w:separator/>
      </w:r>
    </w:p>
  </w:footnote>
  <w:footnote w:type="continuationSeparator" w:id="0">
    <w:p w14:paraId="6D52B3BA" w14:textId="77777777" w:rsidR="00BC2B5D" w:rsidRDefault="00BC2B5D" w:rsidP="0014162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DCD0" w14:textId="584F48B5" w:rsidR="00B62060" w:rsidRPr="00B62060" w:rsidRDefault="00B62060">
    <w:pPr>
      <w:pStyle w:val="Header"/>
      <w:rPr>
        <w:b/>
        <w:bCs/>
        <w:sz w:val="36"/>
        <w:szCs w:val="36"/>
      </w:rPr>
    </w:pPr>
    <w:r w:rsidRPr="00B62060">
      <w:rPr>
        <w:rFonts w:ascii="Arial" w:eastAsia="Arial" w:hAnsi="Arial" w:cs="Arial"/>
        <w:b/>
        <w:bCs/>
        <w:color w:val="6C217F"/>
        <w:sz w:val="36"/>
        <w:szCs w:val="36"/>
        <w:lang w:bidi="tr-TR"/>
      </w:rPr>
      <w:t>Nakit Temelli Yardım (NTY) için Toplumsal Cinsiyete Dayalı Şiddet (TCDŞ) Risk Analiz Şablonu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E4982"/>
    <w:rsid w:val="00272B5B"/>
    <w:rsid w:val="003174E0"/>
    <w:rsid w:val="003C0C2B"/>
    <w:rsid w:val="003C3DAD"/>
    <w:rsid w:val="004258C6"/>
    <w:rsid w:val="005E04A2"/>
    <w:rsid w:val="00712198"/>
    <w:rsid w:val="00825074"/>
    <w:rsid w:val="00840384"/>
    <w:rsid w:val="00883D55"/>
    <w:rsid w:val="008A4ABF"/>
    <w:rsid w:val="00973845"/>
    <w:rsid w:val="00B0711E"/>
    <w:rsid w:val="00B6116A"/>
    <w:rsid w:val="00B62060"/>
    <w:rsid w:val="00B83A91"/>
    <w:rsid w:val="00BC2B5D"/>
    <w:rsid w:val="00D94721"/>
    <w:rsid w:val="00D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tr-TR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link w:val="Heading2Char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3DAD"/>
    <w:pPr>
      <w:spacing w:before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3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DAD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E04A2"/>
    <w:rPr>
      <w:rFonts w:ascii="Roboto Slab" w:eastAsia="Roboto Slab" w:hAnsi="Roboto Slab" w:cs="Roboto Slab"/>
      <w:b/>
      <w:color w:val="63A6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f60715f2e4e4890206531b672de88 xmlns="3be80cc6-fee6-4d7f-9ee2-3859813847e8">
      <Terms xmlns="http://schemas.microsoft.com/office/infopath/2007/PartnerControls"/>
    </lbdf60715f2e4e4890206531b672de88>
    <Publication_x0020_Date xmlns="3be80cc6-fee6-4d7f-9ee2-3859813847e8">2021-06-14T17:52:44+00:00</Publication_x0020_Date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</Terms>
    </n17c723c02a84cf48ac350f8030a821f>
    <jdbab509b6f140159ecbbc49887ab5aa xmlns="3be80cc6-fee6-4d7f-9ee2-3859813847e8">
      <Terms xmlns="http://schemas.microsoft.com/office/infopath/2007/PartnerControls"/>
    </jdbab509b6f140159ecbbc49887ab5aa>
    <CI_x0020_Description xmlns="3be80cc6-fee6-4d7f-9ee2-3859813847e8" xsi:nil="true"/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</TermName>
          <TermId xmlns="http://schemas.microsoft.com/office/infopath/2007/PartnerControls">7b6df2bb-926f-4e4a-9a76-852471811e5a</TermId>
        </TermInfo>
      </Terms>
    </jde4a42da844446da437410533c788a5>
    <Topic xmlns="3be80cc6-fee6-4d7f-9ee2-3859813847e8" xsi:nil="true"/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64ddcba7-0e1b-4049-a415-d1bffa1794d0</TermId>
        </TermInfo>
      </Terms>
    </n5a1107bc4fc412fbc8838a2bb1db159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f125a1cb-72e7-47f5-bffa-79c15353d857</TermId>
        </TermInfo>
      </Terms>
    </peafb9603ed344dc8f440d28aa9b9241>
    <TaxCatchAll xmlns="3be80cc6-fee6-4d7f-9ee2-3859813847e8">
      <Value>16</Value>
      <Value>11</Value>
      <Value>8</Value>
      <Value>5</Value>
      <Value>4</Value>
      <Value>3</Value>
      <Value>2</Value>
      <Value>1</Value>
    </TaxCatchAll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KeywordTaxHTField xmlns="3be80cc6-fee6-4d7f-9ee2-3859813847e8">
      <Terms xmlns="http://schemas.microsoft.com/office/infopath/2007/PartnerControls"/>
    </TaxKeywordTaxHTField>
    <kccc9c9b505846feba2e46d7768d2382 xmlns="3be80cc6-fee6-4d7f-9ee2-3859813847e8">
      <Terms xmlns="http://schemas.microsoft.com/office/infopath/2007/PartnerControls"/>
    </kccc9c9b505846feba2e46d7768d2382>
    <p21409a76bb040a4ad7224982377770c xmlns="3be80cc6-fee6-4d7f-9ee2-3859813847e8">
      <Terms xmlns="http://schemas.microsoft.com/office/infopath/2007/PartnerControls"/>
    </p21409a76bb040a4ad7224982377770c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</Terms>
    </eb132c4a5c4c445fafd4f9bed9315135>
    <j8a30e8ffbe149d380bae99a2c9c1897 xmlns="3be80cc6-fee6-4d7f-9ee2-3859813847e8">
      <Terms xmlns="http://schemas.microsoft.com/office/infopath/2007/PartnerControls"/>
    </j8a30e8ffbe149d380bae99a2c9c1897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k85e88a949a849e39727fbb24f78ee2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11AAC-DA12-4800-8018-1F034B9D3C8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0F52AC9-F931-4EAD-ACBA-7D3F9D20D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7D23B-B9BC-4867-8AFA-90CAE877CD86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customXml/itemProps4.xml><?xml version="1.0" encoding="utf-8"?>
<ds:datastoreItem xmlns:ds="http://schemas.openxmlformats.org/officeDocument/2006/customXml" ds:itemID="{08FDAE9B-173F-45F0-8749-0775D93988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Hiba</dc:creator>
  <cp:lastModifiedBy>Christine Show</cp:lastModifiedBy>
  <cp:revision>2</cp:revision>
  <dcterms:created xsi:type="dcterms:W3CDTF">2021-06-22T19:25:00Z</dcterms:created>
  <dcterms:modified xsi:type="dcterms:W3CDTF">2021-06-22T19:25:00Z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0x010100E2772DD2A850644FBB6EDE76383332780100D86A99C661EA1949B3D7A3EF483FB315</vt:lpwstr>
  </property>
  <property fmtid="{D5CDD505-2E9C-101B-9397-08002B2CF9AE}" pid="3" name="TaxKeyword">
    <vt:lpwstr/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Projects">
    <vt:lpwstr/>
  </property>
  <property fmtid="{D5CDD505-2E9C-101B-9397-08002B2CF9AE}" pid="7" name="Solicitation_x0020_Type">
    <vt:lpwstr/>
  </property>
  <property fmtid="{D5CDD505-2E9C-101B-9397-08002B2CF9AE}" pid="8" name="CI Document Type">
    <vt:lpwstr/>
  </property>
  <property fmtid="{D5CDD505-2E9C-101B-9397-08002B2CF9AE}" pid="9" name="CI Strategy Areas">
    <vt:lpwstr>16;#Cash and Voucher Assistance|30dc9f6e-dafa-4c15-8d40-d8db5c9c04fd</vt:lpwstr>
  </property>
  <property fmtid="{D5CDD505-2E9C-101B-9397-08002B2CF9AE}" pid="10" name="Sectors">
    <vt:lpwstr>3;#Cash and Voucher Assistance|64ddcba7-0e1b-4049-a415-d1bffa1794d0</vt:lpwstr>
  </property>
  <property fmtid="{D5CDD505-2E9C-101B-9397-08002B2CF9AE}" pid="11" name="Solicitation_x0020_Status">
    <vt:lpwstr/>
  </property>
  <property fmtid="{D5CDD505-2E9C-101B-9397-08002B2CF9AE}" pid="12" name="Donors">
    <vt:lpwstr/>
  </property>
  <property fmtid="{D5CDD505-2E9C-101B-9397-08002B2CF9AE}" pid="13" name="Partners">
    <vt:lpwstr/>
  </property>
  <property fmtid="{D5CDD505-2E9C-101B-9397-08002B2CF9AE}" pid="14" name="Languages">
    <vt:lpwstr>4;#English|f125a1cb-72e7-47f5-bffa-79c15353d857</vt:lpwstr>
  </property>
  <property fmtid="{D5CDD505-2E9C-101B-9397-08002B2CF9AE}" pid="15" name="CARE_x0027_s_x0020_Role_x0020_in_x0020_Solicitation">
    <vt:lpwstr/>
  </property>
  <property fmtid="{D5CDD505-2E9C-101B-9397-08002B2CF9AE}" pid="16" name="CI Program Areas">
    <vt:lpwstr>11;#Humanitarian-Cash and Vouchers|25fac653-4a9a-48ee-b5ce-9c0a6a3f4e46</vt:lpwstr>
  </property>
  <property fmtid="{D5CDD505-2E9C-101B-9397-08002B2CF9AE}" pid="17" name="e9e0501849384728a2bb9d27266b8be2">
    <vt:lpwstr/>
  </property>
  <property fmtid="{D5CDD505-2E9C-101B-9397-08002B2CF9AE}" pid="18" name="Audiences">
    <vt:lpwstr>2;#Internal CARE Staff|3cf9c9a1-fc94-4806-a553-6f1f33c5b344</vt:lpwstr>
  </property>
  <property fmtid="{D5CDD505-2E9C-101B-9397-08002B2CF9AE}" pid="19" name="DocStatus">
    <vt:lpwstr>1;#Unspecified|7b6df2bb-926f-4e4a-9a76-852471811e5a</vt:lpwstr>
  </property>
  <property fmtid="{D5CDD505-2E9C-101B-9397-08002B2CF9AE}" pid="20" name="aa4d5aa0cc46487e940f01a74aebc3ef">
    <vt:lpwstr/>
  </property>
  <property fmtid="{D5CDD505-2E9C-101B-9397-08002B2CF9AE}" pid="21" name="Locations">
    <vt:lpwstr/>
  </property>
  <property fmtid="{D5CDD505-2E9C-101B-9397-08002B2CF9AE}" pid="22" name="l022cc213c8340489aaf6b39ee90271e">
    <vt:lpwstr/>
  </property>
  <property fmtid="{D5CDD505-2E9C-101B-9397-08002B2CF9AE}" pid="23" name="CARE's Role in Solicitation">
    <vt:lpwstr/>
  </property>
  <property fmtid="{D5CDD505-2E9C-101B-9397-08002B2CF9AE}" pid="24" name="Solicitation Type">
    <vt:lpwstr/>
  </property>
  <property fmtid="{D5CDD505-2E9C-101B-9397-08002B2CF9AE}" pid="25" name="Solicitation Status">
    <vt:lpwstr/>
  </property>
</Properties>
</file>