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7DD" w:rsidRPr="003426A1" w:rsidRDefault="000967DD" w:rsidP="000967DD">
      <w:pPr>
        <w:keepNext/>
        <w:keepLines/>
        <w:spacing w:before="0" w:after="240"/>
        <w:jc w:val="center"/>
        <w:outlineLvl w:val="1"/>
        <w:rPr>
          <w:rFonts w:eastAsia="MS Gothic" w:cs="Times New Roman"/>
          <w:bCs/>
          <w:caps/>
          <w:sz w:val="26"/>
          <w:szCs w:val="26"/>
        </w:rPr>
      </w:pPr>
      <w:bookmarkStart w:id="0" w:name="_Toc501301648"/>
      <w:bookmarkStart w:id="1" w:name="_Toc501559122"/>
      <w:bookmarkStart w:id="2" w:name="_GoBack"/>
      <w:bookmarkEnd w:id="2"/>
      <w:r w:rsidRPr="003426A1">
        <w:rPr>
          <w:rFonts w:ascii="Arial" w:hAnsi="Arial"/>
          <w:bCs/>
          <w:caps/>
          <w:sz w:val="26"/>
          <w:cs/>
        </w:rPr>
        <w:t xml:space="preserve">الأداة </w:t>
      </w:r>
      <w:r w:rsidRPr="00F92DFF">
        <w:rPr>
          <w:rFonts w:ascii="Arial" w:hAnsi="Arial"/>
          <w:b/>
          <w:bCs/>
          <w:caps/>
          <w:rtl w:val="0"/>
        </w:rPr>
        <w:t>5</w:t>
      </w:r>
      <w:r w:rsidRPr="003426A1">
        <w:rPr>
          <w:rFonts w:ascii="Arial" w:hAnsi="Arial" w:hint="cs"/>
          <w:bCs/>
          <w:caps/>
          <w:sz w:val="26"/>
        </w:rPr>
        <w:t>: رسائل</w:t>
      </w:r>
      <w:r w:rsidRPr="003426A1">
        <w:rPr>
          <w:rFonts w:ascii="Arial" w:hAnsi="Arial"/>
          <w:bCs/>
          <w:caps/>
          <w:sz w:val="26"/>
          <w:cs/>
        </w:rPr>
        <w:t xml:space="preserve"> التوعية الشاملة </w:t>
      </w:r>
      <w:bookmarkEnd w:id="0"/>
      <w:bookmarkEnd w:id="1"/>
    </w:p>
    <w:p w:rsidR="000967DD" w:rsidRPr="009148C1" w:rsidRDefault="000967DD" w:rsidP="000967DD">
      <w:r>
        <w:rPr>
          <w:rFonts w:ascii="Arial" w:hAnsi="Arial"/>
          <w:cs/>
        </w:rPr>
        <w:t xml:space="preserve">فيما يلي نصائح لإنشاء رسائل التوعية الشاملة والمصممة خصيصاً للأطفال ذوي </w:t>
      </w:r>
      <w:r>
        <w:rPr>
          <w:rFonts w:ascii="Arial" w:hAnsi="Arial" w:hint="cs"/>
        </w:rPr>
        <w:t>الإعاقة، وأولياء</w:t>
      </w:r>
      <w:r>
        <w:rPr>
          <w:rFonts w:ascii="Arial" w:hAnsi="Arial"/>
          <w:cs/>
        </w:rPr>
        <w:t xml:space="preserve"> </w:t>
      </w:r>
      <w:r>
        <w:rPr>
          <w:rFonts w:ascii="Arial" w:hAnsi="Arial" w:hint="cs"/>
        </w:rPr>
        <w:t>أمورهم،</w:t>
      </w:r>
      <w:r>
        <w:rPr>
          <w:rFonts w:ascii="Arial" w:hAnsi="Arial"/>
          <w:cs/>
        </w:rPr>
        <w:t xml:space="preserve"> مرفقة مع أمثلة على صياغتها</w:t>
      </w:r>
      <w:r>
        <w:rPr>
          <w:rFonts w:ascii="Arial" w:hAnsi="Arial"/>
        </w:rPr>
        <w:t xml:space="preserve">.  </w:t>
      </w:r>
      <w:r>
        <w:rPr>
          <w:rFonts w:ascii="Arial" w:hAnsi="Arial"/>
          <w:cs/>
        </w:rPr>
        <w:t>يجب</w:t>
      </w:r>
      <w:r w:rsidRPr="003426A1">
        <w:rPr>
          <w:rFonts w:ascii="Arial" w:hAnsi="Arial"/>
          <w:cs/>
        </w:rPr>
        <w:t xml:space="preserve"> ملا</w:t>
      </w:r>
      <w:r w:rsidRPr="003426A1">
        <w:rPr>
          <w:rFonts w:ascii="Arial" w:hAnsi="Arial" w:hint="cs"/>
        </w:rPr>
        <w:t>ء</w:t>
      </w:r>
      <w:r w:rsidRPr="003426A1">
        <w:rPr>
          <w:rFonts w:ascii="Arial" w:hAnsi="Arial"/>
          <w:cs/>
        </w:rPr>
        <w:t xml:space="preserve">مة </w:t>
      </w:r>
      <w:r>
        <w:rPr>
          <w:rFonts w:ascii="Arial" w:hAnsi="Arial"/>
          <w:cs/>
        </w:rPr>
        <w:t>هذه الرسائل النموذجية وتخصيصها بحيث تناسب احتياجات كل مجتمع وبرنامج الدعم النفسي، والاجتماعي</w:t>
      </w:r>
      <w:r>
        <w:rPr>
          <w:rFonts w:ascii="Arial" w:hAnsi="Arial"/>
        </w:rPr>
        <w:t xml:space="preserve">.  </w:t>
      </w:r>
      <w:r>
        <w:rPr>
          <w:rFonts w:ascii="Arial" w:hAnsi="Arial"/>
          <w:cs/>
        </w:rPr>
        <w:t xml:space="preserve">إن قائمة التوصيات ليست مفصلة، ولكنها تقدم بدلاً عن ذلك أفكاراً للمساعدة على البدء في عملية تطوير رسائل التوعية الشاملة </w:t>
      </w:r>
      <w:r>
        <w:rPr>
          <w:rFonts w:ascii="Arial" w:hAnsi="Arial" w:hint="cs"/>
        </w:rPr>
        <w:t>ضمن منظمات</w:t>
      </w:r>
      <w:r>
        <w:rPr>
          <w:rFonts w:ascii="Arial" w:hAnsi="Arial"/>
          <w:cs/>
        </w:rPr>
        <w:t xml:space="preserve"> الدعم النفسي، والاجتماعي</w:t>
      </w:r>
      <w:r>
        <w:rPr>
          <w:rFonts w:ascii="Arial" w:hAnsi="Arial"/>
        </w:rPr>
        <w:t xml:space="preserve">.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4315"/>
      </w:tblGrid>
      <w:tr w:rsidR="000967DD" w:rsidRPr="009148C1" w:rsidTr="00E738F3">
        <w:tc>
          <w:tcPr>
            <w:tcW w:w="5000" w:type="pct"/>
            <w:gridSpan w:val="2"/>
            <w:shd w:val="clear" w:color="auto" w:fill="8DB3E2"/>
          </w:tcPr>
          <w:p w:rsidR="000967DD" w:rsidRPr="00167596" w:rsidRDefault="000967DD" w:rsidP="00E738F3">
            <w:pPr>
              <w:ind w:left="720"/>
              <w:contextualSpacing/>
              <w:jc w:val="center"/>
              <w:rPr>
                <w:bCs/>
              </w:rPr>
            </w:pPr>
          </w:p>
          <w:p w:rsidR="000967DD" w:rsidRPr="00167596" w:rsidRDefault="000967DD" w:rsidP="00E738F3">
            <w:pPr>
              <w:ind w:left="720"/>
              <w:contextualSpacing/>
              <w:jc w:val="center"/>
              <w:rPr>
                <w:bCs/>
              </w:rPr>
            </w:pPr>
            <w:r w:rsidRPr="00167596">
              <w:rPr>
                <w:rFonts w:ascii="Arial" w:hAnsi="Arial"/>
                <w:bCs/>
                <w:cs/>
              </w:rPr>
              <w:t>رسائل التوعية الشاملة</w:t>
            </w:r>
          </w:p>
          <w:p w:rsidR="000967DD" w:rsidRPr="009148C1" w:rsidRDefault="000967DD" w:rsidP="00E738F3">
            <w:pPr>
              <w:ind w:left="720"/>
              <w:contextualSpacing/>
            </w:pPr>
          </w:p>
        </w:tc>
      </w:tr>
      <w:tr w:rsidR="000967DD" w:rsidRPr="009148C1" w:rsidTr="00E738F3">
        <w:tc>
          <w:tcPr>
            <w:tcW w:w="2500" w:type="pct"/>
            <w:shd w:val="clear" w:color="auto" w:fill="E5B8B7"/>
          </w:tcPr>
          <w:p w:rsidR="000967DD" w:rsidRPr="009911F1" w:rsidRDefault="000967DD" w:rsidP="00E738F3">
            <w:pPr>
              <w:jc w:val="center"/>
              <w:rPr>
                <w:bCs/>
              </w:rPr>
            </w:pPr>
            <w:r w:rsidRPr="009911F1">
              <w:rPr>
                <w:rFonts w:ascii="Arial" w:hAnsi="Arial"/>
                <w:bCs/>
                <w:cs/>
              </w:rPr>
              <w:t xml:space="preserve">التوصيات </w:t>
            </w:r>
          </w:p>
        </w:tc>
        <w:tc>
          <w:tcPr>
            <w:tcW w:w="2500" w:type="pct"/>
            <w:shd w:val="clear" w:color="auto" w:fill="E5B8B7"/>
          </w:tcPr>
          <w:p w:rsidR="000967DD" w:rsidRPr="009911F1" w:rsidRDefault="000967DD" w:rsidP="00E738F3">
            <w:pPr>
              <w:jc w:val="center"/>
              <w:rPr>
                <w:bCs/>
              </w:rPr>
            </w:pPr>
            <w:r w:rsidRPr="009911F1">
              <w:rPr>
                <w:rFonts w:ascii="Arial" w:hAnsi="Arial"/>
                <w:bCs/>
                <w:cs/>
              </w:rPr>
              <w:t xml:space="preserve">رسالة </w:t>
            </w:r>
            <w:r w:rsidRPr="009911F1">
              <w:rPr>
                <w:rFonts w:ascii="Arial" w:hAnsi="Arial"/>
                <w:bCs/>
              </w:rPr>
              <w:t>ن</w:t>
            </w:r>
            <w:r w:rsidRPr="009911F1">
              <w:rPr>
                <w:rFonts w:ascii="Arial" w:hAnsi="Arial" w:hint="cs"/>
                <w:bCs/>
              </w:rPr>
              <w:t>موذجية</w:t>
            </w:r>
            <w:r w:rsidRPr="009911F1">
              <w:rPr>
                <w:rFonts w:ascii="Arial" w:hAnsi="Arial"/>
                <w:bCs/>
                <w:cs/>
              </w:rPr>
              <w:t xml:space="preserve"> </w:t>
            </w:r>
          </w:p>
        </w:tc>
      </w:tr>
      <w:tr w:rsidR="000967DD" w:rsidRPr="009148C1" w:rsidTr="00E738F3">
        <w:tc>
          <w:tcPr>
            <w:tcW w:w="2500" w:type="pct"/>
            <w:shd w:val="clear" w:color="auto" w:fill="auto"/>
          </w:tcPr>
          <w:p w:rsidR="000967DD" w:rsidRPr="009148C1" w:rsidRDefault="000967DD" w:rsidP="00E738F3">
            <w:r>
              <w:rPr>
                <w:rFonts w:ascii="Arial" w:hAnsi="Arial"/>
                <w:cs/>
              </w:rPr>
              <w:t xml:space="preserve">يتوجب على </w:t>
            </w:r>
            <w:r>
              <w:rPr>
                <w:rFonts w:ascii="Arial" w:hAnsi="Arial" w:hint="cs"/>
              </w:rPr>
              <w:t>المتطوعين في</w:t>
            </w:r>
            <w:r>
              <w:rPr>
                <w:rFonts w:ascii="Arial" w:hAnsi="Arial"/>
                <w:cs/>
              </w:rPr>
              <w:t xml:space="preserve"> المجتمع المحلي</w:t>
            </w:r>
            <w:r>
              <w:rPr>
                <w:rFonts w:ascii="Arial" w:hAnsi="Arial"/>
              </w:rPr>
              <w:t xml:space="preserve">/ </w:t>
            </w:r>
            <w:r>
              <w:rPr>
                <w:rFonts w:ascii="Arial" w:hAnsi="Arial"/>
                <w:cs/>
              </w:rPr>
              <w:t xml:space="preserve">ومسؤولي التعبئة المجتمعية، وميسيري الدعم النفسي، والاجتماعي إعلام </w:t>
            </w:r>
            <w:r>
              <w:rPr>
                <w:rFonts w:ascii="Arial" w:hAnsi="Arial" w:hint="cs"/>
              </w:rPr>
              <w:t>وتثقيف المجتمع</w:t>
            </w:r>
            <w:r>
              <w:rPr>
                <w:rFonts w:ascii="Arial" w:hAnsi="Arial"/>
                <w:cs/>
              </w:rPr>
              <w:t xml:space="preserve"> المحلي، والأهالي أن الأطفال ذوي </w:t>
            </w:r>
            <w:r>
              <w:rPr>
                <w:rFonts w:ascii="Arial" w:hAnsi="Arial" w:hint="cs"/>
              </w:rPr>
              <w:t>الإعاقة لديهم</w:t>
            </w:r>
            <w:r>
              <w:rPr>
                <w:rFonts w:ascii="Arial" w:hAnsi="Arial"/>
                <w:cs/>
              </w:rPr>
              <w:t xml:space="preserve"> </w:t>
            </w:r>
            <w:r>
              <w:rPr>
                <w:rFonts w:ascii="Arial" w:hAnsi="Arial" w:hint="cs"/>
              </w:rPr>
              <w:t>حاجات للدعم</w:t>
            </w:r>
            <w:r>
              <w:rPr>
                <w:rFonts w:ascii="Arial" w:hAnsi="Arial"/>
                <w:cs/>
              </w:rPr>
              <w:t xml:space="preserve"> النفسي، والاجتماعي أيضاً</w:t>
            </w:r>
            <w:r>
              <w:rPr>
                <w:rFonts w:ascii="Arial" w:hAnsi="Arial"/>
              </w:rPr>
              <w:t xml:space="preserve">.  </w:t>
            </w:r>
          </w:p>
          <w:p w:rsidR="000967DD" w:rsidRPr="009148C1" w:rsidRDefault="000967DD" w:rsidP="00E738F3">
            <w:pPr>
              <w:rPr>
                <w:highlight w:val="yellow"/>
              </w:rPr>
            </w:pPr>
          </w:p>
        </w:tc>
        <w:tc>
          <w:tcPr>
            <w:tcW w:w="2500" w:type="pct"/>
            <w:shd w:val="clear" w:color="auto" w:fill="auto"/>
          </w:tcPr>
          <w:p w:rsidR="00B2797D" w:rsidRPr="00B2797D" w:rsidRDefault="00B2797D" w:rsidP="00B2797D">
            <w:pPr>
              <w:rPr>
                <w:rFonts w:ascii="Arial" w:hAnsi="Arial"/>
              </w:rPr>
            </w:pPr>
            <w:r w:rsidRPr="00B2797D">
              <w:rPr>
                <w:rFonts w:ascii="Arial" w:hAnsi="Arial"/>
              </w:rPr>
              <w:t>"نحن نقوم بنشاطات مع الأطفال في أماكن آمنة، حيث تسنح لهم الفرصة للقاء أطفال آخرين من سنهم، وتطوير مهارات اجتماعية، وعلاقات مع الآخرين. حيث تتيح أيضاً هذه</w:t>
            </w:r>
            <w:r w:rsidRPr="00B2797D">
              <w:rPr>
                <w:rFonts w:ascii="Arial" w:hAnsi="Arial"/>
                <w:rtl w:val="0"/>
              </w:rPr>
              <w:t xml:space="preserve"> </w:t>
            </w:r>
            <w:r w:rsidRPr="00B2797D">
              <w:rPr>
                <w:rFonts w:ascii="Arial" w:hAnsi="Arial"/>
              </w:rPr>
              <w:t>النشاطات الفرصة لنا لتحديد الأطفال الذين يحتاجون</w:t>
            </w:r>
            <w:r w:rsidRPr="00B2797D">
              <w:rPr>
                <w:rFonts w:ascii="Arial" w:hAnsi="Arial"/>
                <w:rtl w:val="0"/>
              </w:rPr>
              <w:t xml:space="preserve"> </w:t>
            </w:r>
            <w:r w:rsidRPr="00B2797D">
              <w:rPr>
                <w:rFonts w:ascii="Arial" w:hAnsi="Arial"/>
              </w:rPr>
              <w:t>إلى دعم أكبر. على سبيل المثال، نحن نعلم أن العديد من الأطفال اللاجئين من ذوي الإعاقة الذهنية قد شهدوا حالات عنف، ويجدون صعوبة في الكلام عما جعلهم ذلك يشعرون به."</w:t>
            </w:r>
          </w:p>
        </w:tc>
      </w:tr>
      <w:tr w:rsidR="000967DD" w:rsidRPr="009148C1" w:rsidTr="00E738F3">
        <w:tc>
          <w:tcPr>
            <w:tcW w:w="2500" w:type="pct"/>
            <w:shd w:val="clear" w:color="auto" w:fill="auto"/>
          </w:tcPr>
          <w:p w:rsidR="000967DD" w:rsidRPr="009148C1" w:rsidRDefault="000967DD" w:rsidP="00E738F3">
            <w:r>
              <w:rPr>
                <w:rFonts w:ascii="Arial" w:hAnsi="Arial"/>
                <w:cs/>
              </w:rPr>
              <w:t>يتوجب على متطوعي المجتمع المحلي، ومسؤولي التعبئة المجتمعية، وميسريي الدعم النفسي،</w:t>
            </w:r>
            <w:r w:rsidRPr="00167596">
              <w:rPr>
                <w:rFonts w:ascii="Arial" w:hAnsi="Arial"/>
                <w:cs/>
              </w:rPr>
              <w:t xml:space="preserve"> </w:t>
            </w:r>
            <w:r w:rsidRPr="00167596">
              <w:rPr>
                <w:rFonts w:ascii="Arial" w:hAnsi="Arial" w:hint="cs"/>
              </w:rPr>
              <w:t>والاجتماعي جعل</w:t>
            </w:r>
            <w:r w:rsidRPr="00167596">
              <w:rPr>
                <w:rFonts w:ascii="Arial" w:hAnsi="Arial"/>
                <w:cs/>
              </w:rPr>
              <w:t xml:space="preserve"> المجتمع المحلي، وأولياء الأمور واعين لماذا من المهم وصول ا</w:t>
            </w:r>
            <w:r w:rsidRPr="00167596">
              <w:rPr>
                <w:rFonts w:ascii="Arial" w:hAnsi="Arial"/>
              </w:rPr>
              <w:t>لأ</w:t>
            </w:r>
            <w:r w:rsidRPr="00167596">
              <w:rPr>
                <w:rFonts w:ascii="Arial" w:hAnsi="Arial"/>
                <w:cs/>
              </w:rPr>
              <w:t xml:space="preserve">طفال ذوي </w:t>
            </w:r>
            <w:r w:rsidRPr="00167596">
              <w:rPr>
                <w:rFonts w:ascii="Arial" w:hAnsi="Arial" w:hint="cs"/>
              </w:rPr>
              <w:t>الإعاقة إلى</w:t>
            </w:r>
            <w:r w:rsidRPr="00167596">
              <w:rPr>
                <w:rFonts w:ascii="Arial" w:hAnsi="Arial"/>
                <w:cs/>
              </w:rPr>
              <w:t xml:space="preserve"> نشاطات الدعم النفسي، والاجتماعي</w:t>
            </w:r>
            <w:r w:rsidRPr="00167596">
              <w:rPr>
                <w:rFonts w:ascii="Arial" w:hAnsi="Arial"/>
              </w:rPr>
              <w:t xml:space="preserve">. </w:t>
            </w:r>
          </w:p>
        </w:tc>
        <w:tc>
          <w:tcPr>
            <w:tcW w:w="2500" w:type="pct"/>
            <w:shd w:val="clear" w:color="auto" w:fill="auto"/>
          </w:tcPr>
          <w:p w:rsidR="000967DD" w:rsidRPr="00B2797D" w:rsidRDefault="00B2797D" w:rsidP="00B2797D">
            <w:pPr>
              <w:rPr>
                <w:rFonts w:ascii="Arial" w:hAnsi="Arial"/>
              </w:rPr>
            </w:pPr>
            <w:r w:rsidRPr="00B2797D">
              <w:rPr>
                <w:rFonts w:ascii="Arial" w:hAnsi="Arial"/>
              </w:rPr>
              <w:t>" من المهم بالنسبة للأطفال ذوي الإعاقة الانضمام إلى هذه النشاطات، لأننا نعلم أن لديهم الحاجات نفسها التي لدى الأطفال الآخرين، ولكن غالباً ما يفوتون هذه الأنواع من الأنشطة. تساعد هذه الأنواع من الأنشطة الأطفال ذوي الإعاقة على التعبير عن أنفسهم، وعلى التواصل بشكل أفضل مع الآخرين، كما تساعدهم على</w:t>
            </w:r>
            <w:r w:rsidRPr="00B2797D">
              <w:rPr>
                <w:rFonts w:ascii="Arial" w:hAnsi="Arial"/>
                <w:rtl w:val="0"/>
              </w:rPr>
              <w:t xml:space="preserve"> </w:t>
            </w:r>
            <w:r w:rsidRPr="00B2797D">
              <w:rPr>
                <w:rFonts w:ascii="Arial" w:hAnsi="Arial"/>
              </w:rPr>
              <w:t xml:space="preserve">بناء صداقات يثقون بها. كما أنها مهمة لتقليص خطر التحرش في المجتمع. كما أننا نعلم أن لدى الأطفال ذوي الإعاقة مشاعر من الصعب التعبير عنها - فقد يغضبون، أو يستاؤون - بإمكاننا العمل مع هؤلاء الأطفال </w:t>
            </w:r>
            <w:r>
              <w:rPr>
                <w:rFonts w:ascii="Arial" w:hAnsi="Arial"/>
              </w:rPr>
              <w:t>لتطوير استراتيجيات تواصل مختلفة</w:t>
            </w:r>
            <w:r w:rsidRPr="00B2797D">
              <w:rPr>
                <w:rFonts w:ascii="Arial" w:hAnsi="Arial"/>
              </w:rPr>
              <w:t>، كي لا يصابوا بالغضب، والإحباط."</w:t>
            </w:r>
          </w:p>
        </w:tc>
      </w:tr>
      <w:tr w:rsidR="000967DD" w:rsidRPr="009148C1" w:rsidTr="00E738F3">
        <w:tc>
          <w:tcPr>
            <w:tcW w:w="2500" w:type="pct"/>
            <w:shd w:val="clear" w:color="auto" w:fill="auto"/>
          </w:tcPr>
          <w:p w:rsidR="000967DD" w:rsidRPr="00167596" w:rsidRDefault="000967DD" w:rsidP="00E738F3">
            <w:pPr>
              <w:widowControl w:val="0"/>
              <w:tabs>
                <w:tab w:val="left" w:pos="220"/>
                <w:tab w:val="left" w:pos="720"/>
              </w:tabs>
              <w:autoSpaceDE w:val="0"/>
              <w:autoSpaceDN w:val="0"/>
              <w:adjustRightInd w:val="0"/>
              <w:spacing w:after="320"/>
            </w:pPr>
            <w:r w:rsidRPr="00167596">
              <w:rPr>
                <w:rFonts w:ascii="Arial" w:hAnsi="Arial"/>
                <w:cs/>
              </w:rPr>
              <w:t xml:space="preserve">ينبغي على متطوعي المجتمع المحلي، ومسؤولي التعبئة المجتمعية، وميسري الدعم النفسي، والاجتماعي دعوة الأطفال ذوي الإعاقة، وأولياء أمورهم </w:t>
            </w:r>
            <w:r w:rsidRPr="00167596">
              <w:rPr>
                <w:rFonts w:ascii="Arial" w:hAnsi="Arial"/>
              </w:rPr>
              <w:t>إلى ا</w:t>
            </w:r>
            <w:r w:rsidRPr="00167596">
              <w:rPr>
                <w:rFonts w:ascii="Arial" w:hAnsi="Arial"/>
                <w:cs/>
              </w:rPr>
              <w:t xml:space="preserve">لنشاطات </w:t>
            </w:r>
            <w:r w:rsidR="000438C3" w:rsidRPr="00167596">
              <w:rPr>
                <w:rFonts w:ascii="Arial" w:hAnsi="Arial" w:hint="cs"/>
              </w:rPr>
              <w:t>-كن</w:t>
            </w:r>
            <w:r w:rsidRPr="00167596">
              <w:rPr>
                <w:rFonts w:ascii="Arial" w:hAnsi="Arial"/>
                <w:cs/>
              </w:rPr>
              <w:t xml:space="preserve"> صريحاً</w:t>
            </w:r>
            <w:r w:rsidRPr="00167596">
              <w:rPr>
                <w:rFonts w:ascii="Arial" w:hAnsi="Arial"/>
              </w:rPr>
              <w:t>!</w:t>
            </w:r>
          </w:p>
        </w:tc>
        <w:tc>
          <w:tcPr>
            <w:tcW w:w="2500" w:type="pct"/>
            <w:shd w:val="clear" w:color="auto" w:fill="auto"/>
          </w:tcPr>
          <w:p w:rsidR="000967DD" w:rsidRPr="00167596" w:rsidRDefault="000967DD" w:rsidP="00E738F3">
            <w:pPr>
              <w:rPr>
                <w:i/>
              </w:rPr>
            </w:pPr>
            <w:r>
              <w:rPr>
                <w:rFonts w:ascii="Arial" w:hAnsi="Arial"/>
                <w:i/>
              </w:rPr>
              <w:t>"</w:t>
            </w:r>
            <w:r w:rsidRPr="00167596">
              <w:rPr>
                <w:rFonts w:ascii="Arial" w:hAnsi="Arial"/>
                <w:i/>
                <w:cs/>
              </w:rPr>
              <w:t>نشاطاتنا من أجل جميع الأطفال</w:t>
            </w:r>
            <w:r w:rsidRPr="00167596">
              <w:rPr>
                <w:rFonts w:ascii="Arial" w:hAnsi="Arial"/>
                <w:i/>
              </w:rPr>
              <w:t xml:space="preserve">.  </w:t>
            </w:r>
            <w:r w:rsidRPr="00167596">
              <w:rPr>
                <w:rFonts w:ascii="Arial" w:hAnsi="Arial"/>
                <w:i/>
                <w:cs/>
              </w:rPr>
              <w:t xml:space="preserve">نرغب </w:t>
            </w:r>
            <w:r w:rsidRPr="00167596">
              <w:rPr>
                <w:rFonts w:ascii="Arial" w:hAnsi="Arial"/>
                <w:i/>
              </w:rPr>
              <w:t xml:space="preserve">في </w:t>
            </w:r>
            <w:r w:rsidRPr="00167596">
              <w:rPr>
                <w:rFonts w:ascii="Arial" w:hAnsi="Arial"/>
                <w:i/>
                <w:cs/>
              </w:rPr>
              <w:t xml:space="preserve">حضور </w:t>
            </w:r>
            <w:r w:rsidRPr="00167596">
              <w:rPr>
                <w:rFonts w:ascii="Arial" w:hAnsi="Arial" w:hint="cs"/>
                <w:i/>
              </w:rPr>
              <w:t>الأطفال ذوي</w:t>
            </w:r>
            <w:r w:rsidRPr="00167596">
              <w:rPr>
                <w:rFonts w:ascii="Arial" w:hAnsi="Arial"/>
                <w:i/>
                <w:cs/>
              </w:rPr>
              <w:t xml:space="preserve"> أشكال الإعاقة المختلفة، متضمناً ذلك</w:t>
            </w:r>
            <w:r w:rsidRPr="00167596">
              <w:rPr>
                <w:rFonts w:ascii="Arial" w:hAnsi="Arial"/>
                <w:i/>
              </w:rPr>
              <w:t xml:space="preserve">: </w:t>
            </w:r>
          </w:p>
          <w:p w:rsidR="000967DD" w:rsidRPr="000967DD" w:rsidRDefault="000967DD" w:rsidP="000967DD">
            <w:pPr>
              <w:pStyle w:val="ListParagraph"/>
              <w:numPr>
                <w:ilvl w:val="0"/>
                <w:numId w:val="2"/>
              </w:numPr>
              <w:rPr>
                <w:i/>
                <w:rtl/>
                <w:cs/>
              </w:rPr>
            </w:pPr>
            <w:r>
              <w:rPr>
                <w:rFonts w:ascii="Arial" w:hAnsi="Arial" w:hint="cs"/>
                <w:i/>
                <w:rtl/>
                <w:cs/>
              </w:rPr>
              <w:t>أولئك الذين يعانون من صعوبات في الحركة، والمشي (منذ الولادة أو بسبب اعتلال مكتسب في وقت لاحق من حياتهم.)</w:t>
            </w:r>
          </w:p>
          <w:p w:rsidR="000967DD" w:rsidRPr="000967DD" w:rsidRDefault="000967DD" w:rsidP="000967DD">
            <w:pPr>
              <w:pStyle w:val="ListParagraph"/>
              <w:numPr>
                <w:ilvl w:val="0"/>
                <w:numId w:val="2"/>
              </w:numPr>
              <w:rPr>
                <w:i/>
                <w:rtl/>
                <w:cs/>
              </w:rPr>
            </w:pPr>
            <w:r>
              <w:rPr>
                <w:rFonts w:ascii="Arial" w:hAnsi="Arial" w:hint="cs"/>
                <w:i/>
                <w:rtl/>
                <w:cs/>
              </w:rPr>
              <w:t xml:space="preserve">أولئك الذين يعانون من صعوبات في الرؤية، حتى عند ارتداء النظارات. </w:t>
            </w:r>
          </w:p>
          <w:p w:rsidR="000967DD" w:rsidRPr="000967DD" w:rsidRDefault="000967DD" w:rsidP="000967DD">
            <w:pPr>
              <w:pStyle w:val="ListParagraph"/>
              <w:numPr>
                <w:ilvl w:val="0"/>
                <w:numId w:val="2"/>
              </w:numPr>
              <w:rPr>
                <w:i/>
                <w:rtl/>
                <w:cs/>
              </w:rPr>
            </w:pPr>
            <w:r>
              <w:rPr>
                <w:rFonts w:ascii="Arial" w:hAnsi="Arial" w:hint="cs"/>
                <w:i/>
                <w:rtl/>
                <w:cs/>
              </w:rPr>
              <w:t xml:space="preserve">أولئك الذين يعانون من صعوبات في السمع، حتى عند استخدام معينات سمعية. </w:t>
            </w:r>
          </w:p>
          <w:p w:rsidR="000967DD" w:rsidRDefault="000967DD" w:rsidP="000967DD">
            <w:pPr>
              <w:pStyle w:val="ListParagraph"/>
              <w:numPr>
                <w:ilvl w:val="0"/>
                <w:numId w:val="2"/>
              </w:numPr>
              <w:rPr>
                <w:rFonts w:cs="Cambria"/>
                <w:i/>
                <w:iCs/>
                <w:rtl/>
              </w:rPr>
            </w:pPr>
            <w:r>
              <w:rPr>
                <w:rFonts w:hint="cs"/>
                <w:i/>
                <w:rtl/>
              </w:rPr>
              <w:lastRenderedPageBreak/>
              <w:t xml:space="preserve">أولئك ذوو الإعاقة الذهنية، ممن يجدون صعوبة في الفهم، والتعلم، وتذكر أشياء جديدة. </w:t>
            </w:r>
          </w:p>
          <w:p w:rsidR="000967DD" w:rsidRDefault="000967DD" w:rsidP="000967DD">
            <w:pPr>
              <w:pStyle w:val="ListParagraph"/>
              <w:numPr>
                <w:ilvl w:val="0"/>
                <w:numId w:val="2"/>
              </w:numPr>
              <w:rPr>
                <w:rFonts w:cs="Cambria"/>
                <w:i/>
                <w:iCs/>
                <w:rtl/>
              </w:rPr>
            </w:pPr>
            <w:r>
              <w:rPr>
                <w:rFonts w:hint="cs"/>
                <w:i/>
                <w:rtl/>
              </w:rPr>
              <w:t xml:space="preserve">أولئك ذوو الإعاقة الفكرية، والذين يعانون من ظروف صحية وفكرية. </w:t>
            </w:r>
          </w:p>
          <w:p w:rsidR="000967DD" w:rsidRDefault="000967DD" w:rsidP="000967DD">
            <w:pPr>
              <w:pStyle w:val="ListParagraph"/>
              <w:numPr>
                <w:ilvl w:val="0"/>
                <w:numId w:val="2"/>
              </w:numPr>
              <w:rPr>
                <w:rFonts w:cs="Cambria"/>
                <w:i/>
                <w:iCs/>
                <w:rtl/>
              </w:rPr>
            </w:pPr>
            <w:r>
              <w:rPr>
                <w:rFonts w:hint="cs"/>
                <w:i/>
                <w:rtl/>
              </w:rPr>
              <w:t xml:space="preserve">أولئك ذوو الإعاقات المتعددة، والذين غالباً ما يتم حبسهم في منازلهم، ويحتاجون إلى مساعدة في العناية الشخصية. </w:t>
            </w:r>
          </w:p>
          <w:p w:rsidR="000967DD" w:rsidRDefault="000967DD" w:rsidP="000967DD">
            <w:pPr>
              <w:pStyle w:val="ListParagraph"/>
              <w:ind w:left="1080"/>
              <w:rPr>
                <w:i/>
                <w:rtl/>
              </w:rPr>
            </w:pPr>
          </w:p>
          <w:p w:rsidR="000967DD" w:rsidRPr="000967DD" w:rsidRDefault="00642382" w:rsidP="000967DD">
            <w:pPr>
              <w:rPr>
                <w:i/>
              </w:rPr>
            </w:pPr>
            <w:r>
              <w:rPr>
                <w:rFonts w:hint="cs"/>
                <w:i/>
              </w:rPr>
              <w:t>"</w:t>
            </w:r>
            <w:r w:rsidR="000967DD">
              <w:rPr>
                <w:rFonts w:hint="cs"/>
                <w:i/>
              </w:rPr>
              <w:t>لدينا ن</w:t>
            </w:r>
            <w:r>
              <w:rPr>
                <w:rFonts w:hint="cs"/>
                <w:i/>
              </w:rPr>
              <w:t>شاطات مختلفة للفتيات، والصبيان من مختلف الأعمار، حتى يتمكن الأطفال ذوو الإعاقة من التواجد مع أطفال آخرين، لديهم اهتمامات ومخاوف متشابهة. "</w:t>
            </w:r>
          </w:p>
        </w:tc>
      </w:tr>
      <w:tr w:rsidR="000967DD" w:rsidRPr="009148C1" w:rsidTr="00E738F3">
        <w:tc>
          <w:tcPr>
            <w:tcW w:w="2500" w:type="pct"/>
            <w:shd w:val="clear" w:color="auto" w:fill="auto"/>
          </w:tcPr>
          <w:p w:rsidR="000967DD" w:rsidRPr="009148C1" w:rsidRDefault="000967DD" w:rsidP="00E738F3">
            <w:r>
              <w:rPr>
                <w:rFonts w:ascii="Arial" w:hAnsi="Arial"/>
                <w:color w:val="000000"/>
                <w:cs/>
              </w:rPr>
              <w:lastRenderedPageBreak/>
              <w:t>ينبغي على متطوعي المجتمع المحلي</w:t>
            </w:r>
            <w:r>
              <w:rPr>
                <w:rFonts w:ascii="Arial" w:hAnsi="Arial"/>
                <w:color w:val="000000"/>
              </w:rPr>
              <w:t xml:space="preserve">/ </w:t>
            </w:r>
            <w:r>
              <w:rPr>
                <w:rFonts w:ascii="Arial" w:hAnsi="Arial"/>
                <w:color w:val="000000"/>
                <w:cs/>
              </w:rPr>
              <w:t xml:space="preserve">ومسؤولي التعبئة المجتمعية، وميسري الدعم النفسي، </w:t>
            </w:r>
            <w:r w:rsidR="000438C3">
              <w:rPr>
                <w:rFonts w:ascii="Arial" w:hAnsi="Arial" w:hint="cs"/>
                <w:color w:val="000000"/>
              </w:rPr>
              <w:t>والاجتماعي شرح</w:t>
            </w:r>
            <w:r>
              <w:rPr>
                <w:rFonts w:ascii="Arial" w:hAnsi="Arial"/>
                <w:color w:val="000000"/>
                <w:cs/>
              </w:rPr>
              <w:t xml:space="preserve"> الخيارات المختلفة </w:t>
            </w:r>
            <w:r w:rsidR="000438C3">
              <w:rPr>
                <w:rFonts w:ascii="Arial" w:hAnsi="Arial" w:hint="cs"/>
                <w:color w:val="000000"/>
              </w:rPr>
              <w:t>المتاحة،</w:t>
            </w:r>
            <w:r>
              <w:rPr>
                <w:rFonts w:ascii="Arial" w:hAnsi="Arial"/>
                <w:color w:val="000000"/>
                <w:cs/>
              </w:rPr>
              <w:t xml:space="preserve"> والتي </w:t>
            </w:r>
            <w:r w:rsidR="000438C3">
              <w:rPr>
                <w:rFonts w:ascii="Arial" w:hAnsi="Arial" w:hint="cs"/>
                <w:color w:val="000000"/>
              </w:rPr>
              <w:t>ستعزز الوصول</w:t>
            </w:r>
            <w:r>
              <w:rPr>
                <w:rFonts w:ascii="Arial" w:hAnsi="Arial"/>
                <w:color w:val="000000"/>
                <w:cs/>
              </w:rPr>
              <w:t>، والاشتراك</w:t>
            </w:r>
            <w:r>
              <w:rPr>
                <w:rFonts w:ascii="Arial" w:hAnsi="Arial"/>
                <w:color w:val="000000"/>
              </w:rPr>
              <w:t xml:space="preserve">. - </w:t>
            </w:r>
            <w:r>
              <w:rPr>
                <w:rFonts w:ascii="Arial" w:hAnsi="Arial"/>
                <w:color w:val="000000"/>
                <w:cs/>
              </w:rPr>
              <w:t>قم بدعوتهم لمراقبة جلسة، والاستعلام أكثر</w:t>
            </w:r>
            <w:r>
              <w:rPr>
                <w:rFonts w:ascii="Arial" w:hAnsi="Arial"/>
                <w:color w:val="000000"/>
              </w:rPr>
              <w:t xml:space="preserve">. </w:t>
            </w:r>
          </w:p>
        </w:tc>
        <w:tc>
          <w:tcPr>
            <w:tcW w:w="2500" w:type="pct"/>
            <w:shd w:val="clear" w:color="auto" w:fill="auto"/>
          </w:tcPr>
          <w:p w:rsidR="000967DD" w:rsidRPr="009148C1" w:rsidRDefault="000967DD" w:rsidP="00E738F3">
            <w:pPr>
              <w:rPr>
                <w:i/>
              </w:rPr>
            </w:pPr>
            <w:r>
              <w:rPr>
                <w:rFonts w:ascii="Arial" w:hAnsi="Arial"/>
                <w:i/>
              </w:rPr>
              <w:t>"</w:t>
            </w:r>
            <w:r w:rsidRPr="00AF3BEF">
              <w:rPr>
                <w:rFonts w:ascii="Arial" w:hAnsi="Arial"/>
                <w:i/>
              </w:rPr>
              <w:t xml:space="preserve"> </w:t>
            </w:r>
            <w:r w:rsidRPr="00AF3BEF">
              <w:rPr>
                <w:rFonts w:ascii="Arial" w:hAnsi="Arial"/>
                <w:i/>
                <w:cs/>
              </w:rPr>
              <w:t xml:space="preserve">لدى الأطفال الكثير من الخيارات المختلفة حول كيف قد يرغبون بالمشاركة في هذه النشاطات </w:t>
            </w:r>
            <w:r w:rsidR="000438C3" w:rsidRPr="00AF3BEF">
              <w:rPr>
                <w:rFonts w:ascii="Arial" w:hAnsi="Arial" w:hint="cs"/>
                <w:i/>
              </w:rPr>
              <w:t>-البعض</w:t>
            </w:r>
            <w:r w:rsidRPr="00AF3BEF">
              <w:rPr>
                <w:rFonts w:ascii="Arial" w:hAnsi="Arial"/>
                <w:i/>
                <w:cs/>
              </w:rPr>
              <w:t xml:space="preserve"> قد يرغب التجوال في المكان، وآخرون قد يفضلون البقاء في </w:t>
            </w:r>
            <w:r w:rsidR="000438C3" w:rsidRPr="00AF3BEF">
              <w:rPr>
                <w:rFonts w:ascii="Arial" w:hAnsi="Arial" w:hint="cs"/>
                <w:i/>
              </w:rPr>
              <w:t>أمكنتهم-البعض</w:t>
            </w:r>
            <w:r w:rsidRPr="00AF3BEF">
              <w:rPr>
                <w:rFonts w:ascii="Arial" w:hAnsi="Arial"/>
                <w:i/>
                <w:cs/>
              </w:rPr>
              <w:t xml:space="preserve"> يحب الرسم،</w:t>
            </w:r>
            <w:r w:rsidRPr="00AF3BEF">
              <w:rPr>
                <w:rFonts w:ascii="Arial" w:hAnsi="Arial"/>
                <w:i/>
              </w:rPr>
              <w:t xml:space="preserve"> و</w:t>
            </w:r>
            <w:r w:rsidRPr="00AF3BEF">
              <w:rPr>
                <w:rFonts w:ascii="Arial" w:hAnsi="Arial"/>
                <w:i/>
                <w:cs/>
              </w:rPr>
              <w:t xml:space="preserve">آخرون </w:t>
            </w:r>
            <w:r w:rsidRPr="00AF3BEF">
              <w:rPr>
                <w:rFonts w:ascii="Arial" w:hAnsi="Arial"/>
                <w:i/>
              </w:rPr>
              <w:t xml:space="preserve">قد </w:t>
            </w:r>
            <w:r w:rsidRPr="00AF3BEF">
              <w:rPr>
                <w:rFonts w:ascii="Arial" w:hAnsi="Arial"/>
                <w:i/>
                <w:cs/>
              </w:rPr>
              <w:t xml:space="preserve">يفضلون أداء مسرحية </w:t>
            </w:r>
            <w:r w:rsidR="000438C3" w:rsidRPr="00AF3BEF">
              <w:rPr>
                <w:rFonts w:ascii="Arial" w:hAnsi="Arial" w:hint="cs"/>
                <w:i/>
              </w:rPr>
              <w:t>-البعض</w:t>
            </w:r>
            <w:r w:rsidRPr="00AF3BEF">
              <w:rPr>
                <w:rFonts w:ascii="Arial" w:hAnsi="Arial"/>
                <w:i/>
                <w:cs/>
              </w:rPr>
              <w:t xml:space="preserve"> يحب القيادة، بينما يفضل آخرون المشاهدة، والاستماع، نحاول الحصول على خيارات </w:t>
            </w:r>
            <w:r w:rsidR="000438C3" w:rsidRPr="00AF3BEF">
              <w:rPr>
                <w:rFonts w:ascii="Arial" w:hAnsi="Arial" w:hint="cs"/>
                <w:i/>
              </w:rPr>
              <w:t>عدة،</w:t>
            </w:r>
            <w:r w:rsidRPr="00AF3BEF">
              <w:rPr>
                <w:rFonts w:ascii="Arial" w:hAnsi="Arial"/>
                <w:i/>
                <w:cs/>
              </w:rPr>
              <w:t xml:space="preserve"> حتى يتمكن الأطفال من التقرير كيف يرغبون </w:t>
            </w:r>
            <w:r w:rsidRPr="00AF3BEF">
              <w:rPr>
                <w:rFonts w:ascii="Arial" w:hAnsi="Arial"/>
                <w:i/>
              </w:rPr>
              <w:t xml:space="preserve">في </w:t>
            </w:r>
            <w:r w:rsidRPr="00AF3BEF">
              <w:rPr>
                <w:rFonts w:ascii="Arial" w:hAnsi="Arial"/>
                <w:i/>
                <w:cs/>
              </w:rPr>
              <w:t>المشاركة</w:t>
            </w:r>
            <w:r w:rsidRPr="00AF3BEF">
              <w:rPr>
                <w:rFonts w:ascii="Arial" w:hAnsi="Arial"/>
                <w:i/>
              </w:rPr>
              <w:t xml:space="preserve">.  </w:t>
            </w:r>
            <w:r w:rsidRPr="00AF3BEF">
              <w:rPr>
                <w:rFonts w:ascii="Arial" w:hAnsi="Arial"/>
                <w:i/>
                <w:cs/>
              </w:rPr>
              <w:t>ولا بأس أيضاً بالحضور فقط والمراقبة</w:t>
            </w:r>
            <w:r w:rsidRPr="00AF3BEF">
              <w:rPr>
                <w:rFonts w:ascii="Arial" w:hAnsi="Arial"/>
                <w:i/>
              </w:rPr>
              <w:t xml:space="preserve">.  </w:t>
            </w:r>
            <w:r w:rsidRPr="00AF3BEF">
              <w:rPr>
                <w:rFonts w:ascii="Arial" w:hAnsi="Arial"/>
                <w:i/>
                <w:cs/>
              </w:rPr>
              <w:t xml:space="preserve">هل ترغب </w:t>
            </w:r>
            <w:r w:rsidRPr="00AF3BEF">
              <w:rPr>
                <w:rFonts w:ascii="Arial" w:hAnsi="Arial"/>
                <w:i/>
              </w:rPr>
              <w:t xml:space="preserve">في </w:t>
            </w:r>
            <w:r w:rsidRPr="00AF3BEF">
              <w:rPr>
                <w:rFonts w:ascii="Arial" w:hAnsi="Arial"/>
                <w:i/>
                <w:cs/>
              </w:rPr>
              <w:t xml:space="preserve">القيام بالأمر يوماً </w:t>
            </w:r>
            <w:r w:rsidR="000438C3" w:rsidRPr="00AF3BEF">
              <w:rPr>
                <w:rFonts w:ascii="Arial" w:hAnsi="Arial" w:hint="cs"/>
                <w:i/>
              </w:rPr>
              <w:t>ما، وهل</w:t>
            </w:r>
            <w:r w:rsidRPr="00AF3BEF">
              <w:rPr>
                <w:rFonts w:ascii="Arial" w:hAnsi="Arial"/>
                <w:i/>
                <w:cs/>
              </w:rPr>
              <w:t xml:space="preserve"> ترغب بالاستعلام أكثر؟ </w:t>
            </w:r>
          </w:p>
        </w:tc>
      </w:tr>
    </w:tbl>
    <w:p w:rsidR="00910C34" w:rsidRDefault="005062DE"/>
    <w:sectPr w:rsidR="00910C34">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2DE" w:rsidRDefault="005062DE" w:rsidP="00F92DFF">
      <w:pPr>
        <w:spacing w:before="0" w:after="0" w:line="240" w:lineRule="auto"/>
      </w:pPr>
      <w:r>
        <w:separator/>
      </w:r>
    </w:p>
  </w:endnote>
  <w:endnote w:type="continuationSeparator" w:id="0">
    <w:p w:rsidR="005062DE" w:rsidRDefault="005062DE" w:rsidP="00F92DF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44831287"/>
      <w:docPartObj>
        <w:docPartGallery w:val="Page Numbers (Bottom of Page)"/>
        <w:docPartUnique/>
      </w:docPartObj>
    </w:sdtPr>
    <w:sdtEndPr>
      <w:rPr>
        <w:rStyle w:val="PageNumber"/>
      </w:rPr>
    </w:sdtEndPr>
    <w:sdtContent>
      <w:p w:rsidR="00F92DFF" w:rsidRDefault="00F92DFF" w:rsidP="00CF368A">
        <w:pPr>
          <w:pStyle w:val="Footer"/>
          <w:framePr w:wrap="none" w:vAnchor="text" w:hAnchor="margin" w:xAlign="right" w:y="1"/>
          <w:rPr>
            <w:rStyle w:val="PageNumber"/>
          </w:rPr>
        </w:pPr>
        <w:r>
          <w:rPr>
            <w:rStyle w:val="PageNumber"/>
          </w:rPr>
          <w:fldChar w:fldCharType="begin"/>
        </w:r>
        <w:r>
          <w:rPr>
            <w:rStyle w:val="PageNumber"/>
          </w:rPr>
          <w:instrText xml:space="preserve"> </w:instrText>
        </w:r>
        <w:r>
          <w:rPr>
            <w:rStyle w:val="PageNumber"/>
            <w:rtl w:val="0"/>
          </w:rPr>
          <w:instrText>PAGE</w:instrText>
        </w:r>
        <w:r>
          <w:rPr>
            <w:rStyle w:val="PageNumber"/>
          </w:rPr>
          <w:instrText xml:space="preserve"> </w:instrText>
        </w:r>
        <w:r>
          <w:rPr>
            <w:rStyle w:val="PageNumber"/>
          </w:rPr>
          <w:fldChar w:fldCharType="end"/>
        </w:r>
      </w:p>
    </w:sdtContent>
  </w:sdt>
  <w:p w:rsidR="00F92DFF" w:rsidRDefault="00F92DFF" w:rsidP="00F92DFF">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87236703"/>
      <w:docPartObj>
        <w:docPartGallery w:val="Page Numbers (Bottom of Page)"/>
        <w:docPartUnique/>
      </w:docPartObj>
    </w:sdtPr>
    <w:sdtEndPr>
      <w:rPr>
        <w:rStyle w:val="PageNumber"/>
      </w:rPr>
    </w:sdtEndPr>
    <w:sdtContent>
      <w:p w:rsidR="00F92DFF" w:rsidRDefault="00F92DFF" w:rsidP="00CF368A">
        <w:pPr>
          <w:pStyle w:val="Footer"/>
          <w:framePr w:wrap="none" w:vAnchor="text" w:hAnchor="margin" w:xAlign="right" w:y="1"/>
          <w:rPr>
            <w:rStyle w:val="PageNumber"/>
          </w:rPr>
        </w:pPr>
        <w:r>
          <w:rPr>
            <w:rStyle w:val="PageNumber"/>
          </w:rPr>
          <w:fldChar w:fldCharType="begin"/>
        </w:r>
        <w:r>
          <w:rPr>
            <w:rStyle w:val="PageNumber"/>
          </w:rPr>
          <w:instrText xml:space="preserve"> </w:instrText>
        </w:r>
        <w:r>
          <w:rPr>
            <w:rStyle w:val="PageNumber"/>
            <w:rtl w:val="0"/>
          </w:rPr>
          <w:instrText>PAGE</w:instrText>
        </w:r>
        <w:r>
          <w:rPr>
            <w:rStyle w:val="PageNumber"/>
          </w:rPr>
          <w:instrText xml:space="preserve"> </w:instrText>
        </w:r>
        <w:r>
          <w:rPr>
            <w:rStyle w:val="PageNumber"/>
          </w:rPr>
          <w:fldChar w:fldCharType="separate"/>
        </w:r>
        <w:r w:rsidR="009245C4">
          <w:rPr>
            <w:rStyle w:val="PageNumber"/>
            <w:noProof/>
            <w:rtl w:val="0"/>
          </w:rPr>
          <w:t>1</w:t>
        </w:r>
        <w:r>
          <w:rPr>
            <w:rStyle w:val="PageNumber"/>
          </w:rPr>
          <w:fldChar w:fldCharType="end"/>
        </w:r>
      </w:p>
    </w:sdtContent>
  </w:sdt>
  <w:p w:rsidR="00F92DFF" w:rsidRDefault="00F92DFF" w:rsidP="00F92DFF">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2DE" w:rsidRDefault="005062DE" w:rsidP="00F92DFF">
      <w:pPr>
        <w:spacing w:before="0" w:after="0" w:line="240" w:lineRule="auto"/>
      </w:pPr>
      <w:r>
        <w:separator/>
      </w:r>
    </w:p>
  </w:footnote>
  <w:footnote w:type="continuationSeparator" w:id="0">
    <w:p w:rsidR="005062DE" w:rsidRDefault="005062DE" w:rsidP="00F92DF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D819E3"/>
    <w:multiLevelType w:val="hybridMultilevel"/>
    <w:tmpl w:val="7B9808A0"/>
    <w:lvl w:ilvl="0" w:tplc="D3285530">
      <w:numFmt w:val="bullet"/>
      <w:lvlText w:val="-"/>
      <w:lvlJc w:val="left"/>
      <w:pPr>
        <w:ind w:left="1080" w:hanging="360"/>
      </w:pPr>
      <w:rPr>
        <w:rFonts w:ascii="Arial" w:eastAsia="Cambr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ADD3D5B"/>
    <w:multiLevelType w:val="hybridMultilevel"/>
    <w:tmpl w:val="23721B84"/>
    <w:lvl w:ilvl="0" w:tplc="39EEA96E">
      <w:start w:val="3"/>
      <w:numFmt w:val="bullet"/>
      <w:lvlText w:val="-"/>
      <w:lvlJc w:val="left"/>
      <w:pPr>
        <w:ind w:left="720" w:hanging="360"/>
      </w:pPr>
      <w:rPr>
        <w:rFonts w:ascii="Calibri" w:eastAsia="Cambria" w:hAnsi="Calibri" w:cs="Calibri" w:hint="default"/>
      </w:rPr>
    </w:lvl>
    <w:lvl w:ilvl="1" w:tplc="7BB44956" w:tentative="1">
      <w:start w:val="1"/>
      <w:numFmt w:val="bullet"/>
      <w:lvlText w:val="o"/>
      <w:lvlJc w:val="left"/>
      <w:pPr>
        <w:ind w:left="1440" w:hanging="360"/>
      </w:pPr>
      <w:rPr>
        <w:rFonts w:ascii="Courier New" w:hAnsi="Courier New" w:cs="Courier New" w:hint="default"/>
      </w:rPr>
    </w:lvl>
    <w:lvl w:ilvl="2" w:tplc="DCAEA846" w:tentative="1">
      <w:start w:val="1"/>
      <w:numFmt w:val="bullet"/>
      <w:lvlText w:val=""/>
      <w:lvlJc w:val="left"/>
      <w:pPr>
        <w:ind w:left="2160" w:hanging="360"/>
      </w:pPr>
      <w:rPr>
        <w:rFonts w:ascii="Wingdings" w:hAnsi="Wingdings" w:hint="default"/>
      </w:rPr>
    </w:lvl>
    <w:lvl w:ilvl="3" w:tplc="0344B5AC" w:tentative="1">
      <w:start w:val="1"/>
      <w:numFmt w:val="bullet"/>
      <w:lvlText w:val=""/>
      <w:lvlJc w:val="left"/>
      <w:pPr>
        <w:ind w:left="2880" w:hanging="360"/>
      </w:pPr>
      <w:rPr>
        <w:rFonts w:ascii="Symbol" w:hAnsi="Symbol" w:hint="default"/>
      </w:rPr>
    </w:lvl>
    <w:lvl w:ilvl="4" w:tplc="31F84276" w:tentative="1">
      <w:start w:val="1"/>
      <w:numFmt w:val="bullet"/>
      <w:lvlText w:val="o"/>
      <w:lvlJc w:val="left"/>
      <w:pPr>
        <w:ind w:left="3600" w:hanging="360"/>
      </w:pPr>
      <w:rPr>
        <w:rFonts w:ascii="Courier New" w:hAnsi="Courier New" w:cs="Courier New" w:hint="default"/>
      </w:rPr>
    </w:lvl>
    <w:lvl w:ilvl="5" w:tplc="2DC2AF7A" w:tentative="1">
      <w:start w:val="1"/>
      <w:numFmt w:val="bullet"/>
      <w:lvlText w:val=""/>
      <w:lvlJc w:val="left"/>
      <w:pPr>
        <w:ind w:left="4320" w:hanging="360"/>
      </w:pPr>
      <w:rPr>
        <w:rFonts w:ascii="Wingdings" w:hAnsi="Wingdings" w:hint="default"/>
      </w:rPr>
    </w:lvl>
    <w:lvl w:ilvl="6" w:tplc="4BE88636" w:tentative="1">
      <w:start w:val="1"/>
      <w:numFmt w:val="bullet"/>
      <w:lvlText w:val=""/>
      <w:lvlJc w:val="left"/>
      <w:pPr>
        <w:ind w:left="5040" w:hanging="360"/>
      </w:pPr>
      <w:rPr>
        <w:rFonts w:ascii="Symbol" w:hAnsi="Symbol" w:hint="default"/>
      </w:rPr>
    </w:lvl>
    <w:lvl w:ilvl="7" w:tplc="45425304" w:tentative="1">
      <w:start w:val="1"/>
      <w:numFmt w:val="bullet"/>
      <w:lvlText w:val="o"/>
      <w:lvlJc w:val="left"/>
      <w:pPr>
        <w:ind w:left="5760" w:hanging="360"/>
      </w:pPr>
      <w:rPr>
        <w:rFonts w:ascii="Courier New" w:hAnsi="Courier New" w:cs="Courier New" w:hint="default"/>
      </w:rPr>
    </w:lvl>
    <w:lvl w:ilvl="8" w:tplc="2068761C"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DD"/>
    <w:rsid w:val="000438C3"/>
    <w:rsid w:val="000967DD"/>
    <w:rsid w:val="004D00C8"/>
    <w:rsid w:val="005062DE"/>
    <w:rsid w:val="00642382"/>
    <w:rsid w:val="00661BB3"/>
    <w:rsid w:val="009245C4"/>
    <w:rsid w:val="00B2797D"/>
    <w:rsid w:val="00CD5FED"/>
    <w:rsid w:val="00F92D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55DE4-F0F2-4F83-971E-AB32D339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67DD"/>
    <w:pPr>
      <w:bidi/>
      <w:spacing w:before="120" w:after="120" w:line="276" w:lineRule="auto"/>
    </w:pPr>
    <w:rPr>
      <w:rFonts w:ascii="Calibri" w:eastAsia="Cambria" w:hAnsi="Calibri" w:cs="Arial"/>
      <w:rtl/>
      <w:lang w:val="ar-SA"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967DD"/>
    <w:pPr>
      <w:ind w:left="720"/>
      <w:contextualSpacing/>
    </w:pPr>
    <w:rPr>
      <w:rFonts w:ascii="Cambria" w:hAnsi="Cambria"/>
      <w:rtl w:val="0"/>
    </w:rPr>
  </w:style>
  <w:style w:type="character" w:customStyle="1" w:styleId="ListParagraphChar">
    <w:name w:val="List Paragraph Char"/>
    <w:link w:val="ListParagraph"/>
    <w:uiPriority w:val="34"/>
    <w:locked/>
    <w:rsid w:val="000967DD"/>
    <w:rPr>
      <w:rFonts w:ascii="Cambria" w:eastAsia="Cambria" w:hAnsi="Cambria" w:cs="Arial"/>
      <w:lang w:val="ar-SA" w:eastAsia="ar-SA"/>
    </w:rPr>
  </w:style>
  <w:style w:type="paragraph" w:styleId="Header">
    <w:name w:val="header"/>
    <w:basedOn w:val="Normal"/>
    <w:link w:val="HeaderChar"/>
    <w:uiPriority w:val="99"/>
    <w:unhideWhenUsed/>
    <w:rsid w:val="00F92DF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F92DFF"/>
    <w:rPr>
      <w:rFonts w:ascii="Calibri" w:eastAsia="Cambria" w:hAnsi="Calibri" w:cs="Arial"/>
      <w:lang w:val="ar-SA" w:eastAsia="ar-SA"/>
    </w:rPr>
  </w:style>
  <w:style w:type="paragraph" w:styleId="Footer">
    <w:name w:val="footer"/>
    <w:basedOn w:val="Normal"/>
    <w:link w:val="FooterChar"/>
    <w:uiPriority w:val="99"/>
    <w:unhideWhenUsed/>
    <w:rsid w:val="00F92DFF"/>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F92DFF"/>
    <w:rPr>
      <w:rFonts w:ascii="Calibri" w:eastAsia="Cambria" w:hAnsi="Calibri" w:cs="Arial"/>
      <w:lang w:val="ar-SA" w:eastAsia="ar-SA"/>
    </w:rPr>
  </w:style>
  <w:style w:type="character" w:styleId="PageNumber">
    <w:name w:val="page number"/>
    <w:basedOn w:val="DefaultParagraphFont"/>
    <w:uiPriority w:val="99"/>
    <w:semiHidden/>
    <w:unhideWhenUsed/>
    <w:rsid w:val="00F92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900766">
      <w:bodyDiv w:val="1"/>
      <w:marLeft w:val="0"/>
      <w:marRight w:val="0"/>
      <w:marTop w:val="0"/>
      <w:marBottom w:val="0"/>
      <w:divBdr>
        <w:top w:val="none" w:sz="0" w:space="0" w:color="auto"/>
        <w:left w:val="none" w:sz="0" w:space="0" w:color="auto"/>
        <w:bottom w:val="none" w:sz="0" w:space="0" w:color="auto"/>
        <w:right w:val="none" w:sz="0" w:space="0" w:color="auto"/>
      </w:divBdr>
    </w:div>
    <w:div w:id="139732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Emma Pearce</cp:lastModifiedBy>
  <cp:revision>2</cp:revision>
  <dcterms:created xsi:type="dcterms:W3CDTF">2018-02-15T17:11:00Z</dcterms:created>
  <dcterms:modified xsi:type="dcterms:W3CDTF">2018-02-15T17:11:00Z</dcterms:modified>
</cp:coreProperties>
</file>